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B51" w:rsidRPr="00BE0842" w:rsidRDefault="00923B51" w:rsidP="00923B51">
      <w:pPr>
        <w:ind w:left="4820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Приложение №1 к контракту</w:t>
      </w:r>
    </w:p>
    <w:p w:rsidR="00923B51" w:rsidRPr="00BE0842" w:rsidRDefault="00923B51" w:rsidP="00923B51">
      <w:pPr>
        <w:ind w:left="4820"/>
        <w:rPr>
          <w:rStyle w:val="1DocumentHeader1"/>
          <w:rFonts w:ascii="Arial" w:hAnsi="Arial" w:cs="Arial"/>
          <w:b w:val="0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 xml:space="preserve">от _____________ 20____ г. № ______  </w:t>
      </w:r>
    </w:p>
    <w:p w:rsidR="00923B51" w:rsidRPr="00BE0842" w:rsidRDefault="00923B51" w:rsidP="00923B51">
      <w:pPr>
        <w:pStyle w:val="1"/>
        <w:spacing w:before="0" w:after="0"/>
        <w:rPr>
          <w:rStyle w:val="1DocumentHeader1"/>
          <w:rFonts w:ascii="Arial" w:hAnsi="Arial" w:cs="Arial"/>
          <w:b/>
          <w:sz w:val="22"/>
          <w:szCs w:val="22"/>
        </w:rPr>
      </w:pPr>
    </w:p>
    <w:p w:rsidR="00923B51" w:rsidRPr="00BE0842" w:rsidRDefault="00923B51" w:rsidP="00923B51">
      <w:pPr>
        <w:pStyle w:val="1"/>
        <w:spacing w:before="0" w:after="0"/>
        <w:rPr>
          <w:rStyle w:val="1DocumentHeader1"/>
          <w:rFonts w:ascii="Arial" w:hAnsi="Arial" w:cs="Arial"/>
          <w:b/>
          <w:sz w:val="22"/>
          <w:szCs w:val="22"/>
        </w:rPr>
      </w:pPr>
      <w:r w:rsidRPr="00BE0842">
        <w:rPr>
          <w:rStyle w:val="1DocumentHeader1"/>
          <w:rFonts w:ascii="Arial" w:hAnsi="Arial" w:cs="Arial"/>
          <w:b/>
          <w:sz w:val="22"/>
          <w:szCs w:val="22"/>
        </w:rPr>
        <w:t>ТЕХНИЧЕСКОЕ ЗАДАНИЕ</w:t>
      </w:r>
    </w:p>
    <w:p w:rsidR="00923B51" w:rsidRPr="00BE0842" w:rsidRDefault="00923B51" w:rsidP="00923B51">
      <w:pPr>
        <w:jc w:val="center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 xml:space="preserve">на выполнение работ по изготовлению проектно-сметной документации на капитальный ремонт здания </w:t>
      </w:r>
      <w:r w:rsidRPr="00BE0842">
        <w:rPr>
          <w:rFonts w:ascii="Arial" w:hAnsi="Arial" w:cs="Arial"/>
          <w:spacing w:val="-2"/>
          <w:sz w:val="22"/>
          <w:szCs w:val="22"/>
        </w:rPr>
        <w:t xml:space="preserve">Дворца культуры </w:t>
      </w:r>
      <w:r w:rsidR="00165D4D" w:rsidRPr="00BE0842">
        <w:rPr>
          <w:rFonts w:ascii="Arial" w:hAnsi="Arial" w:cs="Arial"/>
          <w:i/>
          <w:spacing w:val="-2"/>
          <w:sz w:val="22"/>
          <w:szCs w:val="22"/>
        </w:rPr>
        <w:t>ХХХХХХ</w:t>
      </w:r>
      <w:r w:rsidRPr="00BE0842">
        <w:rPr>
          <w:rFonts w:ascii="Arial" w:hAnsi="Arial" w:cs="Arial"/>
          <w:sz w:val="22"/>
          <w:szCs w:val="22"/>
        </w:rPr>
        <w:t xml:space="preserve">, расположенного по адресу: </w:t>
      </w:r>
      <w:r w:rsidR="00165D4D" w:rsidRPr="00BE0842">
        <w:rPr>
          <w:rFonts w:ascii="Arial" w:hAnsi="Arial" w:cs="Arial"/>
          <w:i/>
          <w:sz w:val="22"/>
          <w:szCs w:val="22"/>
        </w:rPr>
        <w:t>ХХХХХХХХХХ</w:t>
      </w:r>
      <w:r w:rsidRPr="00BE0842">
        <w:rPr>
          <w:rFonts w:ascii="Arial" w:hAnsi="Arial" w:cs="Arial"/>
          <w:sz w:val="22"/>
          <w:szCs w:val="22"/>
        </w:rPr>
        <w:t>.</w:t>
      </w:r>
    </w:p>
    <w:p w:rsidR="00923B51" w:rsidRPr="00BE0842" w:rsidRDefault="00923B51" w:rsidP="00923B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820"/>
        <w:gridCol w:w="5110"/>
      </w:tblGrid>
      <w:tr w:rsidR="00923B51" w:rsidRPr="00BE0842" w:rsidTr="00406446">
        <w:trPr>
          <w:trHeight w:val="97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51" w:rsidRPr="00BE0842" w:rsidRDefault="00923B51" w:rsidP="004064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№</w:t>
            </w:r>
          </w:p>
          <w:p w:rsidR="00923B51" w:rsidRPr="00BE0842" w:rsidRDefault="00923B51" w:rsidP="004064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п/п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51" w:rsidRPr="00BE0842" w:rsidRDefault="00923B51" w:rsidP="004064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B51" w:rsidRPr="00BE0842" w:rsidRDefault="00923B51" w:rsidP="004064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Основные данные и требования</w:t>
            </w:r>
          </w:p>
        </w:tc>
      </w:tr>
      <w:tr w:rsidR="00EC3113" w:rsidRPr="00BE0842" w:rsidTr="00780073">
        <w:trPr>
          <w:trHeight w:val="39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13" w:rsidRPr="00BE0842" w:rsidRDefault="00EC3113" w:rsidP="00EC31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3" w:rsidRPr="00BE0842" w:rsidRDefault="00EC3113" w:rsidP="00EC3113">
            <w:pPr>
              <w:spacing w:line="278" w:lineRule="exact"/>
              <w:ind w:right="-5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8"/>
                <w:sz w:val="22"/>
                <w:szCs w:val="22"/>
              </w:rPr>
              <w:t>Объект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3" w:rsidRPr="00BE0842" w:rsidRDefault="00EC3113" w:rsidP="00EC3113">
            <w:pPr>
              <w:spacing w:line="278" w:lineRule="exact"/>
              <w:ind w:right="3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2"/>
                <w:sz w:val="22"/>
                <w:szCs w:val="22"/>
              </w:rPr>
              <w:t xml:space="preserve">Дворец культуры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</w:p>
        </w:tc>
      </w:tr>
      <w:tr w:rsidR="00EC3113" w:rsidRPr="00BE0842" w:rsidTr="00780073">
        <w:trPr>
          <w:trHeight w:val="39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13" w:rsidRPr="00BE0842" w:rsidRDefault="00EC3113" w:rsidP="00EC31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F0" w:rsidRPr="00EA19F2" w:rsidRDefault="002C52F0" w:rsidP="002C52F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A19F2">
              <w:rPr>
                <w:rFonts w:ascii="Arial" w:hAnsi="Arial" w:cs="Arial"/>
                <w:sz w:val="22"/>
                <w:szCs w:val="22"/>
              </w:rPr>
              <w:t xml:space="preserve">Местоположение </w:t>
            </w:r>
          </w:p>
          <w:p w:rsidR="00EC3113" w:rsidRPr="00BE0842" w:rsidRDefault="002C52F0" w:rsidP="002C52F0">
            <w:pPr>
              <w:spacing w:line="278" w:lineRule="exact"/>
              <w:ind w:right="-5"/>
              <w:rPr>
                <w:rFonts w:ascii="Arial" w:hAnsi="Arial" w:cs="Arial"/>
                <w:spacing w:val="-8"/>
                <w:sz w:val="22"/>
                <w:szCs w:val="22"/>
              </w:rPr>
            </w:pPr>
            <w:r w:rsidRPr="00EA19F2">
              <w:rPr>
                <w:rFonts w:ascii="Arial" w:hAnsi="Arial" w:cs="Arial"/>
                <w:sz w:val="22"/>
                <w:szCs w:val="22"/>
              </w:rPr>
              <w:t>объекта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3" w:rsidRPr="00BE0842" w:rsidRDefault="00EC3113" w:rsidP="00EC3113">
            <w:pPr>
              <w:spacing w:line="278" w:lineRule="exact"/>
              <w:ind w:right="34"/>
              <w:rPr>
                <w:rFonts w:ascii="Arial" w:hAnsi="Arial" w:cs="Arial"/>
                <w:i/>
                <w:spacing w:val="-2"/>
                <w:sz w:val="22"/>
                <w:szCs w:val="22"/>
              </w:rPr>
            </w:pP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Адрес</w:t>
            </w:r>
          </w:p>
        </w:tc>
      </w:tr>
      <w:tr w:rsidR="00EC3113" w:rsidRPr="00BE0842" w:rsidTr="00EC3113">
        <w:trPr>
          <w:trHeight w:val="39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13" w:rsidRPr="00BE0842" w:rsidRDefault="00EC3113" w:rsidP="00EC31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13" w:rsidRPr="00BE0842" w:rsidRDefault="00EC3113" w:rsidP="00EC3113">
            <w:pPr>
              <w:spacing w:line="278" w:lineRule="exact"/>
              <w:ind w:right="-5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8"/>
                <w:sz w:val="22"/>
                <w:szCs w:val="22"/>
              </w:rPr>
              <w:t xml:space="preserve">Основание </w:t>
            </w:r>
            <w:r w:rsidRPr="00BE0842">
              <w:rPr>
                <w:rFonts w:ascii="Arial" w:hAnsi="Arial" w:cs="Arial"/>
                <w:spacing w:val="-6"/>
                <w:sz w:val="22"/>
                <w:szCs w:val="22"/>
              </w:rPr>
              <w:t xml:space="preserve">для </w:t>
            </w:r>
            <w:r w:rsidRPr="00BE0842">
              <w:rPr>
                <w:rFonts w:ascii="Arial" w:hAnsi="Arial" w:cs="Arial"/>
                <w:spacing w:val="-8"/>
                <w:sz w:val="22"/>
                <w:szCs w:val="22"/>
              </w:rPr>
              <w:t>проектирования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113" w:rsidRPr="00BE0842" w:rsidRDefault="00EC3113" w:rsidP="00EC3113">
            <w:pPr>
              <w:spacing w:line="278" w:lineRule="exact"/>
              <w:ind w:right="34"/>
              <w:rPr>
                <w:rFonts w:ascii="Arial" w:eastAsia="Kozuka Mincho Pro M" w:hAnsi="Arial" w:cs="Arial"/>
                <w:vanish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2"/>
                <w:sz w:val="22"/>
                <w:szCs w:val="22"/>
              </w:rPr>
              <w:t xml:space="preserve">Договор на изготовление проектно-сметной документации на капитальный ремонт здания Дворца культуры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</w:tr>
      <w:tr w:rsidR="002C52F0" w:rsidRPr="00BE0842" w:rsidTr="00780073">
        <w:trPr>
          <w:trHeight w:val="39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F0" w:rsidRPr="00BE0842" w:rsidRDefault="002C52F0" w:rsidP="002C52F0">
            <w:pPr>
              <w:ind w:left="62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7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BE0842">
              <w:rPr>
                <w:rFonts w:ascii="Arial" w:hAnsi="Arial" w:cs="Arial"/>
                <w:spacing w:val="-7"/>
                <w:sz w:val="22"/>
                <w:szCs w:val="22"/>
              </w:rPr>
              <w:t>Средства бюджета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 области</w:t>
            </w:r>
            <w:bookmarkEnd w:id="0"/>
          </w:p>
        </w:tc>
      </w:tr>
      <w:tr w:rsidR="002C52F0" w:rsidRPr="00BE0842" w:rsidTr="002C52F0">
        <w:trPr>
          <w:trHeight w:val="39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F0" w:rsidRPr="00BE0842" w:rsidRDefault="002C52F0" w:rsidP="002C52F0">
            <w:pPr>
              <w:ind w:left="58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7"/>
                <w:sz w:val="22"/>
                <w:szCs w:val="22"/>
              </w:rPr>
              <w:t xml:space="preserve">Заказчик 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F0" w:rsidRPr="00BE0842" w:rsidRDefault="002C52F0" w:rsidP="002C52F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E0842">
              <w:rPr>
                <w:rFonts w:ascii="Arial" w:hAnsi="Arial" w:cs="Arial"/>
                <w:i/>
                <w:spacing w:val="-7"/>
                <w:sz w:val="22"/>
                <w:szCs w:val="22"/>
              </w:rPr>
              <w:t>Наименование организации</w:t>
            </w:r>
          </w:p>
        </w:tc>
      </w:tr>
      <w:tr w:rsidR="002C52F0" w:rsidRPr="00BE0842" w:rsidTr="00EC3113">
        <w:trPr>
          <w:trHeight w:val="39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F0" w:rsidRPr="00BE0842" w:rsidRDefault="002C52F0" w:rsidP="002C52F0">
            <w:pPr>
              <w:ind w:left="62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7"/>
                <w:sz w:val="22"/>
                <w:szCs w:val="22"/>
              </w:rPr>
              <w:t>Проектная организация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6"/>
                <w:sz w:val="22"/>
                <w:szCs w:val="22"/>
              </w:rPr>
              <w:t xml:space="preserve">Определяется по результатам решения Протокола заседания комиссии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pacing w:val="-6"/>
                <w:sz w:val="22"/>
                <w:szCs w:val="22"/>
              </w:rPr>
              <w:t xml:space="preserve"> по изучению коммерческих предложений организаций по итогам проведения открытого аукциона</w:t>
            </w:r>
          </w:p>
        </w:tc>
      </w:tr>
      <w:tr w:rsidR="002C52F0" w:rsidRPr="00BE0842" w:rsidTr="00EC3113">
        <w:trPr>
          <w:trHeight w:val="39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F0" w:rsidRPr="00BE0842" w:rsidRDefault="002C52F0" w:rsidP="002C52F0">
            <w:pPr>
              <w:spacing w:line="283" w:lineRule="exact"/>
              <w:ind w:right="10" w:firstLine="24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1"/>
                <w:sz w:val="22"/>
                <w:szCs w:val="22"/>
              </w:rPr>
              <w:t xml:space="preserve">Вид работ 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Разработка проектно-сметной документации на капитальный ремонт здания Дворца культуры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E0842">
              <w:rPr>
                <w:rFonts w:ascii="Arial" w:hAnsi="Arial" w:cs="Arial"/>
                <w:i/>
                <w:sz w:val="22"/>
                <w:szCs w:val="22"/>
              </w:rPr>
              <w:t>Адрес</w:t>
            </w:r>
            <w:r w:rsidRPr="00BE0842">
              <w:rPr>
                <w:rFonts w:ascii="Arial" w:hAnsi="Arial" w:cs="Arial"/>
                <w:sz w:val="22"/>
                <w:szCs w:val="22"/>
              </w:rPr>
              <w:t>) и получение на нее положительного заключения государственной экспертизы.</w:t>
            </w:r>
          </w:p>
        </w:tc>
      </w:tr>
      <w:tr w:rsidR="002C52F0" w:rsidRPr="00BE0842" w:rsidTr="00EC3113">
        <w:trPr>
          <w:trHeight w:val="39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F0" w:rsidRPr="00BE0842" w:rsidRDefault="002C52F0" w:rsidP="002C52F0">
            <w:pPr>
              <w:ind w:left="67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7"/>
                <w:sz w:val="22"/>
                <w:szCs w:val="22"/>
              </w:rPr>
              <w:t xml:space="preserve">Стоимость </w:t>
            </w:r>
            <w:r w:rsidRPr="00BE0842">
              <w:rPr>
                <w:rFonts w:ascii="Arial" w:hAnsi="Arial" w:cs="Arial"/>
                <w:spacing w:val="-6"/>
                <w:sz w:val="22"/>
                <w:szCs w:val="22"/>
              </w:rPr>
              <w:t xml:space="preserve">проектно-сметных </w:t>
            </w:r>
            <w:r w:rsidRPr="00BE0842">
              <w:rPr>
                <w:rFonts w:ascii="Arial" w:hAnsi="Arial" w:cs="Arial"/>
                <w:spacing w:val="-7"/>
                <w:sz w:val="22"/>
                <w:szCs w:val="22"/>
              </w:rPr>
              <w:t>работ по объекту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2F0" w:rsidRPr="00BE0842" w:rsidRDefault="002C52F0" w:rsidP="002C52F0">
            <w:pPr>
              <w:spacing w:line="298" w:lineRule="exact"/>
              <w:ind w:right="171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6"/>
                <w:sz w:val="22"/>
                <w:szCs w:val="22"/>
              </w:rPr>
              <w:t xml:space="preserve">Начальная (максимальная) стоимость  </w:t>
            </w:r>
          </w:p>
          <w:p w:rsidR="002C52F0" w:rsidRPr="00BE0842" w:rsidRDefault="002C52F0" w:rsidP="002C52F0">
            <w:pPr>
              <w:spacing w:line="298" w:lineRule="exact"/>
              <w:ind w:right="171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6"/>
                <w:sz w:val="22"/>
                <w:szCs w:val="22"/>
              </w:rPr>
              <w:t xml:space="preserve">-  </w:t>
            </w:r>
            <w:r w:rsidRPr="00BE0842">
              <w:rPr>
                <w:rFonts w:ascii="Arial" w:hAnsi="Arial" w:cs="Arial"/>
                <w:b/>
                <w:spacing w:val="-6"/>
                <w:sz w:val="22"/>
                <w:szCs w:val="22"/>
              </w:rPr>
              <w:t xml:space="preserve"> </w:t>
            </w:r>
            <w:proofErr w:type="gramStart"/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pacing w:val="-8"/>
                <w:sz w:val="22"/>
                <w:szCs w:val="22"/>
              </w:rPr>
              <w:t xml:space="preserve">  (</w:t>
            </w:r>
            <w:proofErr w:type="gramEnd"/>
            <w:r w:rsidRPr="00BE0842">
              <w:rPr>
                <w:rFonts w:ascii="Arial" w:hAnsi="Arial" w:cs="Arial"/>
                <w:spacing w:val="-8"/>
                <w:sz w:val="22"/>
                <w:szCs w:val="22"/>
              </w:rPr>
              <w:t>в соответствии с доведенным лимитом утвержденных бюджетных  обязательств)</w:t>
            </w:r>
          </w:p>
        </w:tc>
      </w:tr>
      <w:tr w:rsidR="002C52F0" w:rsidRPr="00BE0842" w:rsidTr="00406446">
        <w:trPr>
          <w:trHeight w:val="39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Основные технико-экономические показатели здания Дворца культуры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BE0842">
              <w:rPr>
                <w:rFonts w:ascii="Arial" w:hAnsi="Arial" w:cs="Arial"/>
                <w:i/>
                <w:sz w:val="22"/>
                <w:szCs w:val="22"/>
              </w:rPr>
              <w:t>Адрес</w:t>
            </w:r>
            <w:r w:rsidRPr="00BE084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Год постройки здания: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Количество этажей: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 этажа   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E0842">
              <w:rPr>
                <w:rFonts w:ascii="Arial" w:hAnsi="Arial" w:cs="Arial"/>
                <w:sz w:val="22"/>
                <w:szCs w:val="22"/>
              </w:rPr>
              <w:t>Общая  площадь</w:t>
            </w:r>
            <w:proofErr w:type="gramEnd"/>
            <w:r w:rsidRPr="00BE084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  м</w:t>
            </w:r>
            <w:r w:rsidRPr="00BE084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в т.ч. основная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 м</w:t>
            </w:r>
            <w:r w:rsidRPr="00BE084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2C52F0" w:rsidRPr="00BE0842" w:rsidTr="005937DB">
        <w:trPr>
          <w:trHeight w:val="39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F0" w:rsidRPr="00BE0842" w:rsidRDefault="002C52F0" w:rsidP="002C52F0">
            <w:pPr>
              <w:spacing w:line="283" w:lineRule="exact"/>
              <w:ind w:left="10" w:firstLine="53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4"/>
                <w:sz w:val="22"/>
                <w:szCs w:val="22"/>
              </w:rPr>
              <w:t>Общие требования к работам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Подрядчик должен выполнить все указанные работы собственными силами и с привлечением сторонних организаций, согласно заключенному Договору подряда, настоящему Техническому заданию, в соответствии с требованиями действующих норм и правил.</w:t>
            </w: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Получение справок, Технических условий и все согласования в соответствии с настоящим Техническим заданием, Подрядчик осуществляет собственными силами, в счет указанной стоимости работ по Договору.</w:t>
            </w: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Подрядчик должен иметь необходимую материальную базу, соответственно обученный и аттестованный персонал, а также и опыт согласования проектной документации.</w:t>
            </w: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lastRenderedPageBreak/>
              <w:t>Привлекаемые для выполнения работ сторонние Подрядчики должны иметь необходимую материальную базу, соответственно обученный и аттестованный персонал.</w:t>
            </w: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При составлении смет руководствоваться действующей сметно-нормативной базой.</w:t>
            </w: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Для осмотра помещений с целью выполнения работ в соответствии с настоящим Техническим заданием, Подрядчик письменно информирует об этом Заказчика не позднее 3 рабочих дней до даты осмотра. Представляет на согласование Заказчику График осмотра помещений и список сотрудников, участвующих в осмотре с указанием фамилии, имени, отчества, паспортных данных и данных по регистрации.</w:t>
            </w: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В день завершения всех работ в полном объеме, Подрядчик должен проинформировать об этом Заказчика, оформить Акты приемки выполненных работ, сохранную расписку о передаче проектной документации и передать их Заказчику на рассмотрение вместе с согласованной и утвержденной проектно-сметной документацией.</w:t>
            </w: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Согласно результатам рассмотрения и оценки аукционных заявок, к настоящему Техническому заданию Подрядчик обязан выполнить и представить Заказчику сметный расчет стоимости договора до его заключения.</w:t>
            </w: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Инженерное обеспечение и технологическое оборудование в проекте должно быть предусмотрено в полном соответствии назначению объекта и согласовано с Заказчиком в процессе проектирования.</w:t>
            </w: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Окончательное решение по выбору конструкций и материалов принимает Заказчик с оформлением «Карточки согласования конструкций и материалов».</w:t>
            </w:r>
          </w:p>
          <w:p w:rsidR="002C52F0" w:rsidRPr="00BE0842" w:rsidRDefault="002C52F0" w:rsidP="002C52F0">
            <w:pPr>
              <w:pStyle w:val="a5"/>
              <w:shd w:val="clear" w:color="auto" w:fill="FFFFFF"/>
              <w:spacing w:before="0" w:beforeAutospacing="0" w:after="0" w:afterAutospacing="0" w:line="203" w:lineRule="atLeast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52F0" w:rsidRPr="00BE0842" w:rsidTr="00EC3113">
        <w:trPr>
          <w:trHeight w:val="6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Требования к проектной документации 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Проектную документацию разработать в соответствии с </w:t>
            </w:r>
            <w:proofErr w:type="gramStart"/>
            <w:r w:rsidRPr="00BE0842">
              <w:rPr>
                <w:rFonts w:ascii="Arial" w:hAnsi="Arial" w:cs="Arial"/>
                <w:sz w:val="22"/>
                <w:szCs w:val="22"/>
              </w:rPr>
              <w:t>современными  требованиями</w:t>
            </w:r>
            <w:proofErr w:type="gramEnd"/>
            <w:r w:rsidRPr="00BE0842">
              <w:rPr>
                <w:rFonts w:ascii="Arial" w:hAnsi="Arial" w:cs="Arial"/>
                <w:sz w:val="22"/>
                <w:szCs w:val="22"/>
              </w:rPr>
              <w:t xml:space="preserve"> действующих норм и законодательства РФ.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Качество применяемых материалов, изделий и конструкций должно соответствовать санитарным, противопожарным и техническим характеристикам и подтверждаться сертификатами (паспортами) качества, сертификатами соответствия, гигиеническими сертификатами.</w:t>
            </w:r>
          </w:p>
        </w:tc>
      </w:tr>
      <w:tr w:rsidR="002C52F0" w:rsidRPr="00BE0842" w:rsidTr="00406446">
        <w:trPr>
          <w:trHeight w:val="143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E0842">
              <w:rPr>
                <w:rFonts w:ascii="Arial" w:hAnsi="Arial" w:cs="Arial"/>
                <w:sz w:val="22"/>
                <w:szCs w:val="22"/>
              </w:rPr>
              <w:t>Предпроектные</w:t>
            </w:r>
            <w:proofErr w:type="spellEnd"/>
            <w:r w:rsidRPr="00BE0842">
              <w:rPr>
                <w:rFonts w:ascii="Arial" w:hAnsi="Arial" w:cs="Arial"/>
                <w:sz w:val="22"/>
                <w:szCs w:val="22"/>
              </w:rPr>
              <w:t xml:space="preserve"> работы 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1. Выполнить инженерно-геодезические изыскания территории Дворца культуры </w:t>
            </w:r>
            <w:r w:rsidRPr="00BE0842">
              <w:rPr>
                <w:rFonts w:ascii="Arial" w:hAnsi="Arial" w:cs="Arial"/>
                <w:i/>
                <w:spacing w:val="-2"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2. Для составления сводного плана инженерных сетей план наземных и подземных сооружений выполнить в цвете.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3. Выполнить необходимые обмерные работы для оценки параметров конструктивных элементов здания и составления дефектной ведомости для проведения капитального ремонта, согласовав её с Заказчиком.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Существующий технический паспорт использовать только для обмерных работ, </w:t>
            </w:r>
            <w:proofErr w:type="gramStart"/>
            <w:r w:rsidRPr="00BE0842">
              <w:rPr>
                <w:rFonts w:ascii="Arial" w:hAnsi="Arial" w:cs="Arial"/>
                <w:sz w:val="22"/>
                <w:szCs w:val="22"/>
              </w:rPr>
              <w:t>поскольку  он</w:t>
            </w:r>
            <w:proofErr w:type="gramEnd"/>
            <w:r w:rsidRPr="00BE0842">
              <w:rPr>
                <w:rFonts w:ascii="Arial" w:hAnsi="Arial" w:cs="Arial"/>
                <w:sz w:val="22"/>
                <w:szCs w:val="22"/>
              </w:rPr>
              <w:t xml:space="preserve"> не должен являться исходной документацией.</w:t>
            </w:r>
          </w:p>
        </w:tc>
      </w:tr>
      <w:tr w:rsidR="002C52F0" w:rsidRPr="00BE0842" w:rsidTr="007D7660">
        <w:trPr>
          <w:trHeight w:val="143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F0" w:rsidRPr="00BE0842" w:rsidRDefault="002C52F0" w:rsidP="002C52F0">
            <w:pPr>
              <w:ind w:left="67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7"/>
                <w:sz w:val="22"/>
                <w:szCs w:val="22"/>
              </w:rPr>
              <w:t>Этапы проектирования (</w:t>
            </w:r>
            <w:r w:rsidRPr="00BE0842">
              <w:rPr>
                <w:rFonts w:ascii="Arial" w:hAnsi="Arial" w:cs="Arial"/>
                <w:sz w:val="22"/>
                <w:szCs w:val="22"/>
              </w:rPr>
              <w:t>проектные работы)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2F0" w:rsidRPr="00BE0842" w:rsidRDefault="002C52F0" w:rsidP="002C52F0">
            <w:pPr>
              <w:spacing w:line="274" w:lineRule="exact"/>
              <w:ind w:right="10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1"/>
                <w:sz w:val="22"/>
                <w:szCs w:val="22"/>
              </w:rPr>
              <w:t>1. </w:t>
            </w:r>
            <w:r w:rsidRPr="00BE0842">
              <w:rPr>
                <w:rFonts w:ascii="Arial" w:hAnsi="Arial" w:cs="Arial"/>
                <w:spacing w:val="-5"/>
                <w:sz w:val="22"/>
                <w:szCs w:val="22"/>
              </w:rPr>
              <w:t>Разработка дизайн-проекта капитального ремонта здания (</w:t>
            </w:r>
            <w:r w:rsidRPr="00BE0842">
              <w:rPr>
                <w:rFonts w:ascii="Arial" w:hAnsi="Arial" w:cs="Arial"/>
                <w:i/>
                <w:spacing w:val="-5"/>
                <w:sz w:val="22"/>
                <w:szCs w:val="22"/>
              </w:rPr>
              <w:t>эта позиция может быть включена в основной контракт на разработку проектно-сметной документации для оформления расходов на разработку дизайн-проекта</w:t>
            </w:r>
            <w:r w:rsidRPr="00BE0842">
              <w:rPr>
                <w:rFonts w:ascii="Arial" w:hAnsi="Arial" w:cs="Arial"/>
                <w:spacing w:val="-5"/>
                <w:sz w:val="22"/>
                <w:szCs w:val="22"/>
              </w:rPr>
              <w:t>);</w:t>
            </w:r>
          </w:p>
          <w:p w:rsidR="002C52F0" w:rsidRPr="00BE0842" w:rsidRDefault="002C52F0" w:rsidP="002C52F0">
            <w:pPr>
              <w:spacing w:line="274" w:lineRule="exact"/>
              <w:ind w:right="10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5"/>
                <w:sz w:val="22"/>
                <w:szCs w:val="22"/>
              </w:rPr>
              <w:t>2. Демонстрационные материалы (</w:t>
            </w:r>
            <w:r w:rsidRPr="00BE0842">
              <w:rPr>
                <w:rFonts w:ascii="Arial" w:hAnsi="Arial" w:cs="Arial"/>
                <w:i/>
                <w:spacing w:val="-5"/>
                <w:sz w:val="22"/>
                <w:szCs w:val="22"/>
              </w:rPr>
              <w:t>эта позиция может быть включена в основной контракт на разработку проектно-сметной документации для оформления расходов на разработку альбома с дизайн-проектом</w:t>
            </w:r>
            <w:r w:rsidRPr="00BE0842">
              <w:rPr>
                <w:rFonts w:ascii="Arial" w:hAnsi="Arial" w:cs="Arial"/>
                <w:spacing w:val="-5"/>
                <w:sz w:val="22"/>
                <w:szCs w:val="22"/>
              </w:rPr>
              <w:t>);</w:t>
            </w:r>
          </w:p>
          <w:p w:rsidR="002C52F0" w:rsidRPr="00BE0842" w:rsidRDefault="002C52F0" w:rsidP="002C52F0">
            <w:pPr>
              <w:spacing w:line="274" w:lineRule="exact"/>
              <w:ind w:right="10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5"/>
                <w:sz w:val="22"/>
                <w:szCs w:val="22"/>
              </w:rPr>
              <w:t xml:space="preserve">3. Архитектурно-строительное проектирование с учетом необходимости выполнения капитального ремонта здания с применением новых композитных материалов и прилегающей территории к зданию, в соответствии с техническим заданием; </w:t>
            </w:r>
          </w:p>
          <w:p w:rsidR="002C52F0" w:rsidRPr="00BE0842" w:rsidRDefault="002C52F0" w:rsidP="002C52F0">
            <w:pPr>
              <w:spacing w:line="274" w:lineRule="exact"/>
              <w:ind w:right="10"/>
              <w:rPr>
                <w:rFonts w:ascii="Arial" w:hAnsi="Arial" w:cs="Arial"/>
                <w:spacing w:val="-5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5"/>
                <w:sz w:val="22"/>
                <w:szCs w:val="22"/>
              </w:rPr>
              <w:t xml:space="preserve">4. Составление сметной документации (при составлении смет руководствоваться действующей сметно-нормативной базой, с учетом государственной программы «Доступная среда», паспорта антитеррористической защищенности </w:t>
            </w:r>
            <w:proofErr w:type="gramStart"/>
            <w:r w:rsidRPr="00BE0842">
              <w:rPr>
                <w:rFonts w:ascii="Arial" w:hAnsi="Arial" w:cs="Arial"/>
                <w:spacing w:val="-5"/>
                <w:sz w:val="22"/>
                <w:szCs w:val="22"/>
              </w:rPr>
              <w:t>объекта  и</w:t>
            </w:r>
            <w:proofErr w:type="gramEnd"/>
            <w:r w:rsidRPr="00BE0842">
              <w:rPr>
                <w:rFonts w:ascii="Arial" w:hAnsi="Arial" w:cs="Arial"/>
                <w:spacing w:val="-5"/>
                <w:sz w:val="22"/>
                <w:szCs w:val="22"/>
              </w:rPr>
              <w:t xml:space="preserve"> паспорта доступности учреждения);</w:t>
            </w:r>
          </w:p>
          <w:p w:rsidR="002C52F0" w:rsidRPr="00BE0842" w:rsidRDefault="002C52F0" w:rsidP="002C52F0">
            <w:pPr>
              <w:ind w:right="19"/>
              <w:rPr>
                <w:rFonts w:ascii="Arial" w:hAnsi="Arial" w:cs="Arial"/>
                <w:spacing w:val="-7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5. Обеспечить получение положительного заключения государственной экспертизы проектно-сметной документации, в том числе проведение проверки сметной стоимости с определением ее достоверности.</w:t>
            </w:r>
          </w:p>
          <w:p w:rsidR="002C52F0" w:rsidRPr="00BE0842" w:rsidRDefault="002C52F0" w:rsidP="002C52F0">
            <w:pPr>
              <w:ind w:right="19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pacing w:val="-7"/>
                <w:sz w:val="22"/>
                <w:szCs w:val="22"/>
              </w:rPr>
              <w:t>6. </w:t>
            </w:r>
            <w:r w:rsidRPr="00BE0842">
              <w:rPr>
                <w:rFonts w:ascii="Arial" w:hAnsi="Arial" w:cs="Arial"/>
                <w:sz w:val="22"/>
                <w:szCs w:val="22"/>
              </w:rPr>
              <w:t>Предоставить заказчику рабочую документацию в полном объеме на бумажном носителе в 4 экземплярах и в электронном виде.</w:t>
            </w:r>
          </w:p>
        </w:tc>
      </w:tr>
      <w:tr w:rsidR="002C52F0" w:rsidRPr="00BE0842" w:rsidTr="00EC3113">
        <w:trPr>
          <w:trHeight w:val="6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Объем выполняемых работ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1.Отчёт об инженерно-геодезических изысканиях.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2. Проектно-сметная документация должна содержать: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1 «Пояснительную записка» (ПЗ);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2 «Архитектурно-строительные решения»;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lastRenderedPageBreak/>
              <w:t>Раздел 3 «Конструктивные и объёмно-планировочные решения»;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4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решений»: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а) подраздел «Система водоснабжения»;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б) подраздел «Система водоотведения»;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в) подраздел «Система электроснабжения»;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г) подраздел «Отопление, вентиляция и кондиционирование воздуха;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д) подраздел «Технологические решения»;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5 «Проект организации строительства» (ПОС);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6 «Перечень мероприятий по охране окружающей среды»;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7 «Мероприятия по обеспечению пожарной безопасности»;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8 «Мероприятия по обеспечению доступа инвалидов и других маломобильных групп населения»;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Раздел 9 «Перечень мероприятий по обеспечению соблюдения требований энергетической </w:t>
            </w:r>
            <w:proofErr w:type="gramStart"/>
            <w:r w:rsidRPr="00BE0842">
              <w:rPr>
                <w:rFonts w:ascii="Arial" w:hAnsi="Arial" w:cs="Arial"/>
                <w:sz w:val="22"/>
                <w:szCs w:val="22"/>
              </w:rPr>
              <w:t>эффективности  и</w:t>
            </w:r>
            <w:proofErr w:type="gramEnd"/>
            <w:r w:rsidRPr="00BE0842">
              <w:rPr>
                <w:rFonts w:ascii="Arial" w:hAnsi="Arial" w:cs="Arial"/>
                <w:sz w:val="22"/>
                <w:szCs w:val="22"/>
              </w:rPr>
              <w:t xml:space="preserve"> требований оснащенности здания приборами учета используемых энергетических ресурсов»;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10 «Перечень мероприятий по обеспечению требований к антитеррористической защищенности объекта»;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11 «Сметная документация»: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Сводный сметный расчет;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Объектная смета;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Локальные сметы по каждому виду требуемых работ;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12(1) «Система охранно-пожарной сигнализации и видеонаблюдения»;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Раздел 12(2) «Инженерно-технические </w:t>
            </w:r>
            <w:proofErr w:type="gramStart"/>
            <w:r w:rsidRPr="00BE0842">
              <w:rPr>
                <w:rFonts w:ascii="Arial" w:hAnsi="Arial" w:cs="Arial"/>
                <w:sz w:val="22"/>
                <w:szCs w:val="22"/>
              </w:rPr>
              <w:t>мероприятия  ГО</w:t>
            </w:r>
            <w:proofErr w:type="gramEnd"/>
            <w:r w:rsidRPr="00BE0842">
              <w:rPr>
                <w:rFonts w:ascii="Arial" w:hAnsi="Arial" w:cs="Arial"/>
                <w:sz w:val="22"/>
                <w:szCs w:val="22"/>
              </w:rPr>
              <w:t xml:space="preserve">  и мероприятий по предупреждению  ЧС 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12 (3) «А</w:t>
            </w:r>
            <w:r w:rsidRPr="00BE084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втоматическая</w:t>
            </w:r>
            <w:r w:rsidRPr="00BE0842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BE0842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система</w:t>
            </w:r>
            <w:r w:rsidRPr="00BE0842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00BE0842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пожаротушения»;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Раздел 12 (4) «</w:t>
            </w:r>
            <w:proofErr w:type="spellStart"/>
            <w:r w:rsidRPr="00BE0842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Штанкетные</w:t>
            </w:r>
            <w:proofErr w:type="spellEnd"/>
            <w:r w:rsidRPr="00BE0842">
              <w:rPr>
                <w:rFonts w:ascii="Arial" w:hAnsi="Arial" w:cs="Arial"/>
                <w:iCs/>
                <w:sz w:val="22"/>
                <w:szCs w:val="22"/>
                <w:shd w:val="clear" w:color="auto" w:fill="FFFFFF"/>
              </w:rPr>
              <w:t>, индивидуальные и софитные подъемные механизмы</w:t>
            </w:r>
            <w:r w:rsidRPr="00BE0842">
              <w:rPr>
                <w:rFonts w:ascii="Arial" w:hAnsi="Arial" w:cs="Arial"/>
                <w:bCs/>
                <w:sz w:val="22"/>
                <w:szCs w:val="22"/>
              </w:rPr>
              <w:t xml:space="preserve"> сцены и занавеса сцены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»; </w:t>
            </w:r>
          </w:p>
          <w:p w:rsidR="002C52F0" w:rsidRPr="00BE0842" w:rsidRDefault="002C52F0" w:rsidP="002C52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 Раздел 12 (5) «Противопожарная система занавеса сцены, с</w:t>
            </w:r>
            <w:r w:rsidRPr="00BE0842">
              <w:rPr>
                <w:rFonts w:ascii="Arial" w:hAnsi="Arial" w:cs="Arial"/>
                <w:bCs/>
                <w:sz w:val="22"/>
                <w:szCs w:val="22"/>
              </w:rPr>
              <w:t xml:space="preserve">истема </w:t>
            </w:r>
            <w:proofErr w:type="spellStart"/>
            <w:r w:rsidRPr="00BE0842">
              <w:rPr>
                <w:rFonts w:ascii="Arial" w:hAnsi="Arial" w:cs="Arial"/>
                <w:bCs/>
                <w:sz w:val="22"/>
                <w:szCs w:val="22"/>
              </w:rPr>
              <w:t>дымо</w:t>
            </w:r>
            <w:proofErr w:type="spellEnd"/>
            <w:r w:rsidRPr="00BE0842">
              <w:rPr>
                <w:rFonts w:ascii="Arial" w:hAnsi="Arial" w:cs="Arial"/>
                <w:bCs/>
                <w:sz w:val="22"/>
                <w:szCs w:val="22"/>
              </w:rPr>
              <w:t>-удаления</w:t>
            </w:r>
            <w:r w:rsidRPr="00BE0842">
              <w:rPr>
                <w:rFonts w:ascii="Arial" w:hAnsi="Arial" w:cs="Arial"/>
                <w:sz w:val="22"/>
                <w:szCs w:val="22"/>
              </w:rPr>
              <w:t>»;</w:t>
            </w:r>
            <w:r w:rsidRPr="00BE08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C52F0" w:rsidRPr="00BE0842" w:rsidRDefault="002C52F0" w:rsidP="002C52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 Раздел 12 (6) «</w:t>
            </w:r>
            <w:r w:rsidRPr="00BE0842">
              <w:rPr>
                <w:rFonts w:ascii="Arial" w:hAnsi="Arial" w:cs="Arial"/>
                <w:bCs/>
                <w:sz w:val="22"/>
                <w:szCs w:val="22"/>
              </w:rPr>
              <w:t>Система управления освещением сцены</w:t>
            </w:r>
            <w:r w:rsidRPr="00BE0842">
              <w:rPr>
                <w:rFonts w:ascii="Arial" w:hAnsi="Arial" w:cs="Arial"/>
                <w:sz w:val="22"/>
                <w:szCs w:val="22"/>
              </w:rPr>
              <w:t>»;</w:t>
            </w:r>
            <w:r w:rsidRPr="00BE08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Работы по капитальному ремонту ведутся на территории действующего учреждения, в связи с </w:t>
            </w:r>
            <w:proofErr w:type="gramStart"/>
            <w:r w:rsidRPr="00BE0842">
              <w:rPr>
                <w:rFonts w:ascii="Arial" w:hAnsi="Arial" w:cs="Arial"/>
                <w:sz w:val="22"/>
                <w:szCs w:val="22"/>
              </w:rPr>
              <w:t>этим  в</w:t>
            </w:r>
            <w:proofErr w:type="gramEnd"/>
            <w:r w:rsidRPr="00BE0842">
              <w:rPr>
                <w:rFonts w:ascii="Arial" w:hAnsi="Arial" w:cs="Arial"/>
                <w:sz w:val="22"/>
                <w:szCs w:val="22"/>
              </w:rPr>
              <w:t xml:space="preserve"> разделе «ПОС» предусмотреть следующие документы: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 график выполнения работ.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Пояснительную записку;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Генеральный план;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lastRenderedPageBreak/>
              <w:t>Архитектурно-строительные решения;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Сметную документацию.</w:t>
            </w:r>
          </w:p>
        </w:tc>
      </w:tr>
      <w:tr w:rsidR="002C52F0" w:rsidRPr="00BE0842" w:rsidTr="00EC3113">
        <w:trPr>
          <w:trHeight w:val="68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lastRenderedPageBreak/>
              <w:t>15.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Сроки выполнения проектных работ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Работы выполнить до </w:t>
            </w:r>
            <w:r w:rsidRPr="00BE0842">
              <w:rPr>
                <w:rFonts w:ascii="Arial" w:hAnsi="Arial" w:cs="Arial"/>
                <w:i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Работы выполняются в два этапа: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1 этап: </w:t>
            </w:r>
            <w:proofErr w:type="spellStart"/>
            <w:r w:rsidRPr="00BE0842">
              <w:rPr>
                <w:rFonts w:ascii="Arial" w:hAnsi="Arial" w:cs="Arial"/>
                <w:sz w:val="22"/>
                <w:szCs w:val="22"/>
              </w:rPr>
              <w:t>Предпроектные</w:t>
            </w:r>
            <w:proofErr w:type="spellEnd"/>
            <w:r w:rsidRPr="00BE0842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-инженерно-геодезические;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- обмерные работы;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2 этап: Проектные: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pacing w:val="-6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Разработка и согласование технической документации на капитальный ремонт здания Дворца культуры </w:t>
            </w:r>
            <w:r w:rsidRPr="00BE0842">
              <w:rPr>
                <w:rFonts w:ascii="Arial" w:hAnsi="Arial" w:cs="Arial"/>
                <w:i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, расположенного по адресу: </w:t>
            </w:r>
            <w:r w:rsidRPr="00BE0842">
              <w:rPr>
                <w:rFonts w:ascii="Arial" w:hAnsi="Arial" w:cs="Arial"/>
                <w:spacing w:val="-6"/>
                <w:sz w:val="22"/>
                <w:szCs w:val="22"/>
              </w:rPr>
              <w:t xml:space="preserve">Российская Федерация, </w:t>
            </w:r>
            <w:r w:rsidRPr="00BE0842">
              <w:rPr>
                <w:rFonts w:ascii="Arial" w:hAnsi="Arial" w:cs="Arial"/>
                <w:i/>
                <w:sz w:val="22"/>
                <w:szCs w:val="22"/>
              </w:rPr>
              <w:t>ХХХХХХ</w:t>
            </w:r>
            <w:r w:rsidRPr="00BE0842">
              <w:rPr>
                <w:rFonts w:ascii="Arial" w:hAnsi="Arial" w:cs="Arial"/>
                <w:spacing w:val="-6"/>
                <w:sz w:val="22"/>
                <w:szCs w:val="22"/>
              </w:rPr>
              <w:t>.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Сроки выполнения отдельных этапов работ внутри общего срока выполнения работ Подрядчик определяет самостоятельно до подписания контракта. Подрядчик по согласованию с Заказчиком имеет право завершить проектные работы досрочно.</w:t>
            </w:r>
          </w:p>
        </w:tc>
      </w:tr>
      <w:tr w:rsidR="002C52F0" w:rsidRPr="00BE0842" w:rsidTr="00EC3113">
        <w:trPr>
          <w:trHeight w:val="194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Требования по определению сметной стоимости строительства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- Сметную документацию разработать по действующим расценкам.</w:t>
            </w:r>
          </w:p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В сметной документации предусмотреть и согласовать с Заказчиком затраты на авторский надзор, строительный контроль и непредвиденные расходы 2%. В случае необходимости предусмотреть пусконаладочные работы по оборудованию.</w:t>
            </w:r>
          </w:p>
        </w:tc>
      </w:tr>
      <w:tr w:rsidR="002C52F0" w:rsidRPr="00BE0842" w:rsidTr="00406446">
        <w:trPr>
          <w:trHeight w:val="194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Состав документации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tabs>
                <w:tab w:val="left" w:pos="0"/>
              </w:tabs>
              <w:spacing w:line="264" w:lineRule="auto"/>
              <w:ind w:left="76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Проектно-сметная документация передается Заказчику в сброшюрованном виде в 4-х экз. и в электронном виде на </w:t>
            </w:r>
            <w:r w:rsidRPr="00BE0842">
              <w:rPr>
                <w:rFonts w:ascii="Arial" w:hAnsi="Arial" w:cs="Arial"/>
                <w:sz w:val="22"/>
                <w:szCs w:val="22"/>
                <w:lang w:val="en-US"/>
              </w:rPr>
              <w:t>CD</w:t>
            </w:r>
            <w:r w:rsidRPr="00BE0842">
              <w:rPr>
                <w:rFonts w:ascii="Arial" w:hAnsi="Arial" w:cs="Arial"/>
                <w:sz w:val="22"/>
                <w:szCs w:val="22"/>
              </w:rPr>
              <w:t>-диске в 1-м экз.:</w:t>
            </w:r>
          </w:p>
          <w:p w:rsidR="002C52F0" w:rsidRPr="00BE0842" w:rsidRDefault="002C52F0" w:rsidP="002C52F0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64" w:lineRule="auto"/>
              <w:ind w:left="76"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проектная документация - в формате совместимом с программным комплексом «</w:t>
            </w:r>
            <w:r w:rsidRPr="00BE0842">
              <w:rPr>
                <w:rFonts w:ascii="Arial" w:hAnsi="Arial" w:cs="Arial"/>
                <w:sz w:val="22"/>
                <w:szCs w:val="22"/>
                <w:lang w:val="en-US"/>
              </w:rPr>
              <w:t>AutoCAD</w:t>
            </w:r>
            <w:r w:rsidRPr="00BE0842">
              <w:rPr>
                <w:rFonts w:ascii="Arial" w:hAnsi="Arial" w:cs="Arial"/>
                <w:sz w:val="22"/>
                <w:szCs w:val="22"/>
              </w:rPr>
              <w:t xml:space="preserve">», в формате </w:t>
            </w:r>
            <w:proofErr w:type="spellStart"/>
            <w:r w:rsidRPr="00BE0842">
              <w:rPr>
                <w:rFonts w:ascii="Arial" w:hAnsi="Arial" w:cs="Arial"/>
                <w:sz w:val="22"/>
                <w:szCs w:val="22"/>
                <w:lang w:val="en-US"/>
              </w:rPr>
              <w:t>dwg</w:t>
            </w:r>
            <w:proofErr w:type="spellEnd"/>
            <w:r w:rsidRPr="00BE0842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2C52F0" w:rsidRPr="00BE0842" w:rsidRDefault="002C52F0" w:rsidP="002C52F0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line="264" w:lineRule="auto"/>
              <w:ind w:left="76"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сметную документацию –в общедоступном формате для всех программ АРПС. 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52F0" w:rsidRPr="00BE0842" w:rsidTr="00406446">
        <w:trPr>
          <w:trHeight w:val="194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Количество экземпляров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 xml:space="preserve">Проектно-сметную </w:t>
            </w:r>
            <w:proofErr w:type="gramStart"/>
            <w:r w:rsidRPr="00BE0842">
              <w:rPr>
                <w:rFonts w:ascii="Arial" w:hAnsi="Arial" w:cs="Arial"/>
                <w:sz w:val="22"/>
                <w:szCs w:val="22"/>
              </w:rPr>
              <w:t>документацию  выдать</w:t>
            </w:r>
            <w:proofErr w:type="gramEnd"/>
            <w:r w:rsidRPr="00BE0842">
              <w:rPr>
                <w:rFonts w:ascii="Arial" w:hAnsi="Arial" w:cs="Arial"/>
                <w:sz w:val="22"/>
                <w:szCs w:val="22"/>
              </w:rPr>
              <w:t xml:space="preserve"> Заказчику  в количестве: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4-х экземпляров на бумажном носителе;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1-</w:t>
            </w:r>
            <w:proofErr w:type="gramStart"/>
            <w:r w:rsidRPr="00BE0842">
              <w:rPr>
                <w:rFonts w:ascii="Arial" w:hAnsi="Arial" w:cs="Arial"/>
                <w:sz w:val="22"/>
                <w:szCs w:val="22"/>
              </w:rPr>
              <w:t>го  экз.</w:t>
            </w:r>
            <w:proofErr w:type="gramEnd"/>
            <w:r w:rsidRPr="00BE0842">
              <w:rPr>
                <w:rFonts w:ascii="Arial" w:hAnsi="Arial" w:cs="Arial"/>
                <w:sz w:val="22"/>
                <w:szCs w:val="22"/>
              </w:rPr>
              <w:t xml:space="preserve"> в электронном виде;</w:t>
            </w:r>
          </w:p>
          <w:p w:rsidR="002C52F0" w:rsidRPr="00BE0842" w:rsidRDefault="002C52F0" w:rsidP="002C5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0842">
              <w:rPr>
                <w:rFonts w:ascii="Arial" w:hAnsi="Arial" w:cs="Arial"/>
                <w:sz w:val="22"/>
                <w:szCs w:val="22"/>
              </w:rPr>
              <w:t>4-х экз.- спецификация оборудования</w:t>
            </w:r>
          </w:p>
        </w:tc>
      </w:tr>
    </w:tbl>
    <w:p w:rsidR="00923B51" w:rsidRPr="00BE0842" w:rsidRDefault="00923B51" w:rsidP="00923B51">
      <w:pPr>
        <w:spacing w:line="360" w:lineRule="auto"/>
        <w:rPr>
          <w:rFonts w:ascii="Arial" w:hAnsi="Arial" w:cs="Arial"/>
          <w:sz w:val="22"/>
          <w:szCs w:val="22"/>
        </w:rPr>
      </w:pPr>
    </w:p>
    <w:p w:rsidR="00923B51" w:rsidRPr="00BE0842" w:rsidRDefault="00923B51" w:rsidP="00923B51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При выполнении Работ Подрядчик обязан соблюдать нормативно-технические требования, действующие на территории Российской Федерации: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Федеральный закон от 27.12.2002 184-ФЗ «О техническом регулировании»;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Федеральный закон от 22.07.2008 № 123-ФЗ «Технический регламент о требованиях пожарной безопасности»;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постановление Правительства Российской Федерации от 25.04.2012 № 390 «О противопожарном режиме»;</w:t>
      </w:r>
    </w:p>
    <w:p w:rsidR="009D3252" w:rsidRPr="00BE0842" w:rsidRDefault="009D3252" w:rsidP="00923B51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постановление Правительства РФ от 11 февраля 2017 г. № 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lastRenderedPageBreak/>
        <w:t>«Правила устройства электроустановок». Издание седьмое, утверждено приказом Минэнерго РФ от 09.04.2003 № 150;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«Правила технической эксплуатации электроустановок потребителей», утверждены приказом Минэнерго РФ от 13.01.2003 № 6;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СНиП 21-01-97* Пожарная безопасность зданий и сооружений, приняты и введены в действие постановлением Минстроя РФ от 13.02.1997 № 18-7 (редакция от 19.07.2002);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СП 5.13130.2009 Свод правил. Системы противопожарной защиты. Установки противопожарной сигнализации и пожаротушения автоматические. Нормы и правила проектирования, утвержден приказом МЧС России от 25.03 2009 № 175;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 xml:space="preserve">СП 3.13130.2009. Свод правил. Системы противопожарной защиты. Система оповещения и управления эвакуацией людей при пожаре, утвержден приказом МЧС России </w:t>
      </w:r>
      <w:proofErr w:type="gramStart"/>
      <w:r w:rsidRPr="00BE0842">
        <w:rPr>
          <w:rFonts w:ascii="Arial" w:hAnsi="Arial" w:cs="Arial"/>
          <w:sz w:val="22"/>
          <w:szCs w:val="22"/>
        </w:rPr>
        <w:t>от  25.03</w:t>
      </w:r>
      <w:proofErr w:type="gramEnd"/>
      <w:r w:rsidRPr="00BE0842">
        <w:rPr>
          <w:rFonts w:ascii="Arial" w:hAnsi="Arial" w:cs="Arial"/>
          <w:sz w:val="22"/>
          <w:szCs w:val="22"/>
        </w:rPr>
        <w:t xml:space="preserve"> 2009 № 175;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shd w:val="clear" w:color="auto" w:fill="FFFFFF"/>
        <w:tabs>
          <w:tab w:val="left" w:pos="408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 xml:space="preserve">СП 31-110-2003 «Проектирование и монтаж </w:t>
      </w:r>
      <w:proofErr w:type="gramStart"/>
      <w:r w:rsidRPr="00BE0842">
        <w:rPr>
          <w:rFonts w:ascii="Arial" w:hAnsi="Arial" w:cs="Arial"/>
          <w:sz w:val="22"/>
          <w:szCs w:val="22"/>
        </w:rPr>
        <w:t>электроустановок  жилых</w:t>
      </w:r>
      <w:proofErr w:type="gramEnd"/>
      <w:r w:rsidRPr="00BE0842">
        <w:rPr>
          <w:rFonts w:ascii="Arial" w:hAnsi="Arial" w:cs="Arial"/>
          <w:sz w:val="22"/>
          <w:szCs w:val="22"/>
        </w:rPr>
        <w:t xml:space="preserve"> и общественных зданий»;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BE0842">
        <w:rPr>
          <w:rFonts w:ascii="Arial" w:hAnsi="Arial" w:cs="Arial"/>
          <w:bCs/>
          <w:sz w:val="22"/>
          <w:szCs w:val="22"/>
        </w:rPr>
        <w:t xml:space="preserve">ВСН 58-88(р) 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назначения, утверждено приказом </w:t>
      </w:r>
      <w:proofErr w:type="spellStart"/>
      <w:r w:rsidRPr="00BE0842">
        <w:rPr>
          <w:rFonts w:ascii="Arial" w:hAnsi="Arial" w:cs="Arial"/>
          <w:bCs/>
          <w:sz w:val="22"/>
          <w:szCs w:val="22"/>
        </w:rPr>
        <w:t>Госкомархитектуры</w:t>
      </w:r>
      <w:proofErr w:type="spellEnd"/>
      <w:r w:rsidRPr="00BE0842">
        <w:rPr>
          <w:rFonts w:ascii="Arial" w:hAnsi="Arial" w:cs="Arial"/>
          <w:bCs/>
          <w:sz w:val="22"/>
          <w:szCs w:val="22"/>
        </w:rPr>
        <w:t xml:space="preserve"> при Госстрое СССР от 23.11.1988 № 312;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 xml:space="preserve">ГОСТ Р 21.1101-2013 Национальный стандарт РФ. Система проектной документации для строительства. Основные требования к проектной и рабочей документации, утвержден и введен в действие </w:t>
      </w:r>
      <w:hyperlink r:id="rId8" w:history="1">
        <w:r w:rsidRPr="00BE0842">
          <w:rPr>
            <w:rFonts w:ascii="Arial" w:hAnsi="Arial" w:cs="Arial"/>
            <w:sz w:val="22"/>
            <w:szCs w:val="22"/>
          </w:rPr>
          <w:t>приказом</w:t>
        </w:r>
      </w:hyperlink>
      <w:r w:rsidR="0084357F" w:rsidRPr="00BE08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E0842">
        <w:rPr>
          <w:rFonts w:ascii="Arial" w:hAnsi="Arial" w:cs="Arial"/>
          <w:sz w:val="22"/>
          <w:szCs w:val="22"/>
        </w:rPr>
        <w:t>Росстандарта</w:t>
      </w:r>
      <w:proofErr w:type="spellEnd"/>
      <w:r w:rsidRPr="00BE0842">
        <w:rPr>
          <w:rFonts w:ascii="Arial" w:hAnsi="Arial" w:cs="Arial"/>
          <w:sz w:val="22"/>
          <w:szCs w:val="22"/>
        </w:rPr>
        <w:t xml:space="preserve"> от 11.06.2013 № 156-ст;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ГОСТ 2.702-2011 Межгосударственный стандарт. Единая система конструкторской документации. Правила выполнения электрических схем.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СП 30.13330.2016 Внутренний водопровод и канализация.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СП 40-102-2000 Проектирование и монтаж трубопроводов систем водоснабжения и канализации из полимерных материалов. Общие требования.</w:t>
      </w:r>
    </w:p>
    <w:p w:rsidR="000877D8" w:rsidRPr="00BE0842" w:rsidRDefault="000877D8" w:rsidP="00923B51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bCs/>
          <w:sz w:val="22"/>
          <w:szCs w:val="22"/>
        </w:rPr>
        <w:t>ГОСТ 31937-2011 Здания и сооружения. Правила обследования и мониторинга технического состояния</w:t>
      </w:r>
      <w:r w:rsidR="004C3304" w:rsidRPr="00BE0842">
        <w:rPr>
          <w:rFonts w:ascii="Arial" w:hAnsi="Arial" w:cs="Arial"/>
          <w:bCs/>
          <w:sz w:val="22"/>
          <w:szCs w:val="22"/>
        </w:rPr>
        <w:t>.</w:t>
      </w:r>
    </w:p>
    <w:p w:rsidR="00923B51" w:rsidRPr="00BE0842" w:rsidRDefault="00923B51" w:rsidP="00923B51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 xml:space="preserve">другие нормативные акты, регламентирующие отношения в данной области. </w:t>
      </w:r>
    </w:p>
    <w:p w:rsidR="00923B51" w:rsidRPr="002C52F0" w:rsidRDefault="00923B51" w:rsidP="006010DF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923B51" w:rsidRPr="00BE0842" w:rsidRDefault="00923B51" w:rsidP="00923B51">
      <w:pPr>
        <w:tabs>
          <w:tab w:val="left" w:pos="0"/>
        </w:tabs>
        <w:spacing w:line="264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Подрядчик обязан:</w:t>
      </w:r>
    </w:p>
    <w:p w:rsidR="00923B51" w:rsidRPr="00BE0842" w:rsidRDefault="00923B51" w:rsidP="00923B51">
      <w:pPr>
        <w:tabs>
          <w:tab w:val="left" w:pos="0"/>
        </w:tabs>
        <w:spacing w:line="264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- быть членом саморегулируемой организации (далее – СРО) в области инженерных изысканий и членом СРО в области подготовки проектной документации. Членство в СРО не требуется унитарным предприятиям, государственным и муниципальным учреждениям, юридическим лицам с государственным участием в случаях, которые перечислены в ч. 2.1 ст. 4</w:t>
      </w:r>
      <w:r w:rsidR="00DD5039" w:rsidRPr="00BE0842">
        <w:rPr>
          <w:rFonts w:ascii="Arial" w:hAnsi="Arial" w:cs="Arial"/>
          <w:sz w:val="22"/>
          <w:szCs w:val="22"/>
        </w:rPr>
        <w:t>7 и ч. 4.1 ст. 48 Г</w:t>
      </w:r>
      <w:r w:rsidRPr="00BE0842">
        <w:rPr>
          <w:rFonts w:ascii="Arial" w:hAnsi="Arial" w:cs="Arial"/>
          <w:sz w:val="22"/>
          <w:szCs w:val="22"/>
        </w:rPr>
        <w:t>К РФ;</w:t>
      </w:r>
    </w:p>
    <w:p w:rsidR="00923B51" w:rsidRPr="00BE0842" w:rsidRDefault="00923B51" w:rsidP="00923B51">
      <w:pPr>
        <w:tabs>
          <w:tab w:val="left" w:pos="0"/>
        </w:tabs>
        <w:spacing w:line="264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- СРО, в которой состоит Подрядчик, должна иметь компенсационный фонд обеспечения договорных обязательств;</w:t>
      </w:r>
    </w:p>
    <w:p w:rsidR="00923B51" w:rsidRPr="00BE0842" w:rsidRDefault="00923B51" w:rsidP="00923B51">
      <w:pPr>
        <w:tabs>
          <w:tab w:val="left" w:pos="0"/>
        </w:tabs>
        <w:spacing w:line="264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>- совокупный размер обязательств Подрядчика закупки по договорам, которые заключены с использованием конкурентных способов, не должен превышать уровень ответственности участника по компенсационному фонду обеспечения договорных обязательств;</w:t>
      </w:r>
    </w:p>
    <w:p w:rsidR="00E517AB" w:rsidRPr="00BE0842" w:rsidRDefault="00923B51" w:rsidP="00923B51">
      <w:pPr>
        <w:rPr>
          <w:rFonts w:ascii="Arial" w:hAnsi="Arial" w:cs="Arial"/>
          <w:sz w:val="22"/>
          <w:szCs w:val="22"/>
        </w:rPr>
      </w:pPr>
      <w:r w:rsidRPr="00BE0842">
        <w:rPr>
          <w:rFonts w:ascii="Arial" w:hAnsi="Arial" w:cs="Arial"/>
          <w:sz w:val="22"/>
          <w:szCs w:val="22"/>
        </w:rPr>
        <w:t xml:space="preserve">- Подрядчик представляет действующую выписку из реестра членов СРО </w:t>
      </w:r>
      <w:r w:rsidR="006B55DD" w:rsidRPr="00BE0842">
        <w:rPr>
          <w:rFonts w:ascii="Arial" w:hAnsi="Arial" w:cs="Arial"/>
          <w:bCs/>
          <w:sz w:val="22"/>
          <w:szCs w:val="22"/>
        </w:rPr>
        <w:t xml:space="preserve">в области строительства, реконструкции, капитального ремонта объектов капитального строительства </w:t>
      </w:r>
      <w:r w:rsidRPr="00BE0842">
        <w:rPr>
          <w:rFonts w:ascii="Arial" w:hAnsi="Arial" w:cs="Arial"/>
          <w:sz w:val="22"/>
          <w:szCs w:val="22"/>
        </w:rPr>
        <w:t xml:space="preserve">по форме, которая утверждена Приказом </w:t>
      </w:r>
      <w:proofErr w:type="spellStart"/>
      <w:r w:rsidRPr="00BE0842">
        <w:rPr>
          <w:rFonts w:ascii="Arial" w:hAnsi="Arial" w:cs="Arial"/>
          <w:sz w:val="22"/>
          <w:szCs w:val="22"/>
        </w:rPr>
        <w:t>Ростехнадзора</w:t>
      </w:r>
      <w:proofErr w:type="spellEnd"/>
      <w:r w:rsidRPr="00BE0842">
        <w:rPr>
          <w:rFonts w:ascii="Arial" w:hAnsi="Arial" w:cs="Arial"/>
          <w:sz w:val="22"/>
          <w:szCs w:val="22"/>
        </w:rPr>
        <w:t xml:space="preserve"> от 16.02.2017 N 58.</w:t>
      </w:r>
    </w:p>
    <w:sectPr w:rsidR="00E517AB" w:rsidRPr="00BE0842" w:rsidSect="00E51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C50" w:rsidRDefault="00252C50" w:rsidP="00580D4D">
      <w:r>
        <w:separator/>
      </w:r>
    </w:p>
  </w:endnote>
  <w:endnote w:type="continuationSeparator" w:id="0">
    <w:p w:rsidR="00252C50" w:rsidRDefault="00252C50" w:rsidP="0058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zuka Mincho Pro M">
    <w:altName w:val="MS Mincho"/>
    <w:panose1 w:val="020B0604020202020204"/>
    <w:charset w:val="80"/>
    <w:family w:val="roman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C50" w:rsidRDefault="00252C50" w:rsidP="00580D4D">
      <w:r>
        <w:separator/>
      </w:r>
    </w:p>
  </w:footnote>
  <w:footnote w:type="continuationSeparator" w:id="0">
    <w:p w:rsidR="00252C50" w:rsidRDefault="00252C50" w:rsidP="0058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757F8"/>
    <w:multiLevelType w:val="hybridMultilevel"/>
    <w:tmpl w:val="32D68956"/>
    <w:lvl w:ilvl="0" w:tplc="3F6ED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B4E48"/>
    <w:multiLevelType w:val="hybridMultilevel"/>
    <w:tmpl w:val="D5DAB2BA"/>
    <w:lvl w:ilvl="0" w:tplc="3F6ED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51"/>
    <w:rsid w:val="00022C70"/>
    <w:rsid w:val="000877D8"/>
    <w:rsid w:val="00092D41"/>
    <w:rsid w:val="00135506"/>
    <w:rsid w:val="00161CB1"/>
    <w:rsid w:val="00165D4D"/>
    <w:rsid w:val="001B61F4"/>
    <w:rsid w:val="001C5CBE"/>
    <w:rsid w:val="001E3B2B"/>
    <w:rsid w:val="00222F5D"/>
    <w:rsid w:val="00252C50"/>
    <w:rsid w:val="00261419"/>
    <w:rsid w:val="00283D24"/>
    <w:rsid w:val="002A1650"/>
    <w:rsid w:val="002C52F0"/>
    <w:rsid w:val="003366AF"/>
    <w:rsid w:val="00393B01"/>
    <w:rsid w:val="003E7F9A"/>
    <w:rsid w:val="00406446"/>
    <w:rsid w:val="00472020"/>
    <w:rsid w:val="004C3304"/>
    <w:rsid w:val="004E61C5"/>
    <w:rsid w:val="005156F1"/>
    <w:rsid w:val="005757F5"/>
    <w:rsid w:val="00580D4D"/>
    <w:rsid w:val="005A7E80"/>
    <w:rsid w:val="005E7FAD"/>
    <w:rsid w:val="006010DF"/>
    <w:rsid w:val="00602DCA"/>
    <w:rsid w:val="006877BD"/>
    <w:rsid w:val="0069354B"/>
    <w:rsid w:val="006B3A1C"/>
    <w:rsid w:val="006B55DD"/>
    <w:rsid w:val="007C612F"/>
    <w:rsid w:val="007E0D46"/>
    <w:rsid w:val="0084357F"/>
    <w:rsid w:val="00897E61"/>
    <w:rsid w:val="008B5890"/>
    <w:rsid w:val="00923B51"/>
    <w:rsid w:val="00933747"/>
    <w:rsid w:val="0095405C"/>
    <w:rsid w:val="009D3252"/>
    <w:rsid w:val="009F3BD9"/>
    <w:rsid w:val="00A20617"/>
    <w:rsid w:val="00AA784B"/>
    <w:rsid w:val="00B449AE"/>
    <w:rsid w:val="00B94068"/>
    <w:rsid w:val="00BE0842"/>
    <w:rsid w:val="00C76AF3"/>
    <w:rsid w:val="00CA1E65"/>
    <w:rsid w:val="00D4427B"/>
    <w:rsid w:val="00DC7CB5"/>
    <w:rsid w:val="00DD454C"/>
    <w:rsid w:val="00DD5039"/>
    <w:rsid w:val="00E517AB"/>
    <w:rsid w:val="00E74828"/>
    <w:rsid w:val="00EC3113"/>
    <w:rsid w:val="00F15987"/>
    <w:rsid w:val="00F17712"/>
    <w:rsid w:val="00F554DE"/>
    <w:rsid w:val="00F767FE"/>
    <w:rsid w:val="00F81D7C"/>
    <w:rsid w:val="00F93597"/>
    <w:rsid w:val="00FE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E909"/>
  <w15:docId w15:val="{E09D0392-6ABA-8D46-9BFF-77226104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3B51"/>
    <w:pPr>
      <w:keepNext/>
      <w:spacing w:before="240" w:after="6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923B51"/>
    <w:pPr>
      <w:ind w:left="708"/>
    </w:pPr>
    <w:rPr>
      <w:rFonts w:eastAsia="Calibri"/>
      <w:szCs w:val="20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923B51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23B51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1DocumentHeader1">
    <w:name w:val="Заголовок 1 Знак.Document Header1 Знак"/>
    <w:rsid w:val="00923B51"/>
    <w:rPr>
      <w:b/>
      <w:noProof w:val="0"/>
      <w:kern w:val="28"/>
      <w:sz w:val="36"/>
      <w:lang w:val="ru-RU"/>
    </w:rPr>
  </w:style>
  <w:style w:type="paragraph" w:styleId="a5">
    <w:name w:val="Normal (Web)"/>
    <w:basedOn w:val="a"/>
    <w:uiPriority w:val="99"/>
    <w:semiHidden/>
    <w:rsid w:val="00DD503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9354B"/>
  </w:style>
  <w:style w:type="paragraph" w:styleId="a6">
    <w:name w:val="footnote text"/>
    <w:basedOn w:val="a"/>
    <w:link w:val="a7"/>
    <w:uiPriority w:val="99"/>
    <w:semiHidden/>
    <w:unhideWhenUsed/>
    <w:rsid w:val="00580D4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80D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80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A966CF2A27849BD8F145C41D5E055AEDBAA2702C2CBB96BCA58294B246BAC3EF9EF74B850881C8r6A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8E160-5934-764B-ADC9-27D7AC8C6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1530</Words>
  <Characters>11139</Characters>
  <Application>Microsoft Office Word</Application>
  <DocSecurity>0</DocSecurity>
  <Lines>232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7</cp:revision>
  <dcterms:created xsi:type="dcterms:W3CDTF">2025-10-02T14:23:00Z</dcterms:created>
  <dcterms:modified xsi:type="dcterms:W3CDTF">2025-10-02T14:51:00Z</dcterms:modified>
</cp:coreProperties>
</file>